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96" w:rsidRPr="00F67596" w:rsidRDefault="00F67596" w:rsidP="00F67596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b/>
          <w:bCs/>
          <w:sz w:val="24"/>
          <w:szCs w:val="24"/>
        </w:rPr>
        <w:t>CỘNG HÒA XÃ HỘI CHỦ NGHĨA VIỆT NAM</w:t>
      </w:r>
    </w:p>
    <w:p w:rsidR="00F67596" w:rsidRPr="00F67596" w:rsidRDefault="00F67596" w:rsidP="00F67596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Độc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lập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do –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Hạnh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phúc</w:t>
      </w:r>
      <w:proofErr w:type="spellEnd"/>
    </w:p>
    <w:p w:rsidR="00F67596" w:rsidRPr="00F67596" w:rsidRDefault="00F67596" w:rsidP="00F67596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>---------***---------</w:t>
      </w:r>
    </w:p>
    <w:p w:rsidR="00F67596" w:rsidRPr="00F67596" w:rsidRDefault="00F67596" w:rsidP="00F67596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HỢP ĐỒNG MUA BÁN XE </w:t>
      </w:r>
      <w:r w:rsidR="00E42E83">
        <w:rPr>
          <w:rFonts w:ascii="Arial" w:eastAsia="Times New Roman" w:hAnsi="Arial" w:cs="Arial"/>
          <w:b/>
          <w:bCs/>
          <w:sz w:val="24"/>
          <w:szCs w:val="24"/>
        </w:rPr>
        <w:t>TẢI CŨ</w:t>
      </w:r>
    </w:p>
    <w:p w:rsidR="00F67596" w:rsidRPr="00F67596" w:rsidRDefault="00F67596" w:rsidP="00F67596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: 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…..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>/…../HĐ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Hôm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nay,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...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...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......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,  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tại</w:t>
      </w:r>
      <w:proofErr w:type="spellEnd"/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............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Chúng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tôi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gồm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bán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Sau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đây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gọi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tắt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là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A)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........................................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.................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 xml:space="preserve">CMND/CCCD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: ..................... do ..........................................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.............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Hộ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khẩu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thường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trú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.........................................................................................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........................................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.................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 xml:space="preserve">CMND/CCCD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: ...................... do .........................................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...........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Hộ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khẩu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thường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trú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.............................................................................................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mua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Sau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đây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gọi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tắt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là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B)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......................................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.................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 xml:space="preserve">CMND/CCCD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: ...................... do ..........................................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............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Hộ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khẩu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thường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trú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.........................................................................................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 xml:space="preserve">Hai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ý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mua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42E83">
        <w:rPr>
          <w:rFonts w:ascii="Arial" w:eastAsia="Times New Roman" w:hAnsi="Arial" w:cs="Arial"/>
          <w:sz w:val="24"/>
          <w:szCs w:val="24"/>
        </w:rPr>
        <w:t>tải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thỏa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thuận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ĐIỀU 1: XE </w:t>
      </w:r>
      <w:r w:rsidR="00E42E83">
        <w:rPr>
          <w:rFonts w:ascii="Arial" w:eastAsia="Times New Roman" w:hAnsi="Arial" w:cs="Arial"/>
          <w:b/>
          <w:bCs/>
          <w:sz w:val="24"/>
          <w:szCs w:val="24"/>
        </w:rPr>
        <w:t>TẢI</w:t>
      </w:r>
      <w:r w:rsidRPr="00F67596">
        <w:rPr>
          <w:rFonts w:ascii="Arial" w:eastAsia="Times New Roman" w:hAnsi="Arial" w:cs="Arial"/>
          <w:b/>
          <w:bCs/>
          <w:sz w:val="24"/>
          <w:szCs w:val="24"/>
        </w:rPr>
        <w:t xml:space="preserve"> MUA BÁN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chủ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sử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hữu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chiếc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42E83">
        <w:rPr>
          <w:rFonts w:ascii="Arial" w:eastAsia="Times New Roman" w:hAnsi="Arial" w:cs="Arial"/>
          <w:sz w:val="24"/>
          <w:szCs w:val="24"/>
        </w:rPr>
        <w:t>tải</w:t>
      </w:r>
      <w:proofErr w:type="spellEnd"/>
      <w:r w:rsidR="00E42E8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42E83">
        <w:rPr>
          <w:rFonts w:ascii="Arial" w:eastAsia="Times New Roman" w:hAnsi="Arial" w:cs="Arial"/>
          <w:sz w:val="24"/>
          <w:szCs w:val="24"/>
        </w:rPr>
        <w:t>cũ</w:t>
      </w:r>
      <w:proofErr w:type="spellEnd"/>
      <w:r w:rsidR="00E42E8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mang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biển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…………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theo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giấy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42E83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="00E42E83">
        <w:rPr>
          <w:rFonts w:ascii="Arial" w:eastAsia="Times New Roman" w:hAnsi="Arial" w:cs="Arial"/>
          <w:sz w:val="24"/>
          <w:szCs w:val="24"/>
        </w:rPr>
        <w:t xml:space="preserve"> tải</w:t>
      </w:r>
      <w:bookmarkStart w:id="0" w:name="_GoBack"/>
      <w:bookmarkEnd w:id="0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……… do …………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…..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…………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lần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đầu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……….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mang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…………………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…..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địa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………………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Nhãn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    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  :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………………………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loại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      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  :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 ………………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Loại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        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  :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……………….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Màu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      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  :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…………………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máy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         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 xml:space="preserve">  :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……………….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khung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      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  :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……………………..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chỗ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ngồi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 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 xml:space="preserve">  :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………………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giá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trị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……………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…..</w:t>
      </w:r>
      <w:proofErr w:type="gramEnd"/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7596">
        <w:rPr>
          <w:rFonts w:ascii="Arial" w:eastAsia="Times New Roman" w:hAnsi="Arial" w:cs="Arial"/>
          <w:b/>
          <w:bCs/>
          <w:sz w:val="24"/>
          <w:szCs w:val="24"/>
        </w:rPr>
        <w:t>ĐIỀU  2</w:t>
      </w:r>
      <w:proofErr w:type="gramEnd"/>
      <w:r w:rsidRPr="00F67596">
        <w:rPr>
          <w:rFonts w:ascii="Arial" w:eastAsia="Times New Roman" w:hAnsi="Arial" w:cs="Arial"/>
          <w:b/>
          <w:bCs/>
          <w:sz w:val="24"/>
          <w:szCs w:val="24"/>
        </w:rPr>
        <w:t>: GIÁ MUA BÁN VÀ PHƯƠNG THỨC THANH TOÁN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lastRenderedPageBreak/>
        <w:t>Giá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mua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chiếc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nêu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điều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thỏa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thuận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………………</w:t>
      </w:r>
      <w:proofErr w:type="gramStart"/>
      <w:r w:rsidRPr="00F67596">
        <w:rPr>
          <w:rFonts w:ascii="Arial" w:eastAsia="Times New Roman" w:hAnsi="Arial" w:cs="Arial"/>
          <w:sz w:val="24"/>
          <w:szCs w:val="24"/>
        </w:rPr>
        <w:t>…..</w:t>
      </w:r>
      <w:proofErr w:type="gramEnd"/>
      <w:r w:rsidRPr="00F67596">
        <w:rPr>
          <w:rFonts w:ascii="Arial" w:eastAsia="Times New Roman" w:hAnsi="Arial" w:cs="Arial"/>
          <w:sz w:val="24"/>
          <w:szCs w:val="24"/>
        </w:rPr>
        <w:t xml:space="preserve"> VNĐ (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Bằng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chữ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………………)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Phương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thức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thanh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toán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 ………………….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thanh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toán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tiền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nêu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hai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chịu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trách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b/>
          <w:bCs/>
          <w:sz w:val="24"/>
          <w:szCs w:val="24"/>
        </w:rPr>
        <w:t>ĐIỀU 3: PHƯƠNG THỨC GIAO NHẬN XE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giao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tiền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giao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giấy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tờ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liên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quan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hai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chịu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trách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b/>
          <w:bCs/>
          <w:sz w:val="24"/>
          <w:szCs w:val="24"/>
        </w:rPr>
        <w:t>ĐIỀU 4: QUYỀN SỞ HỮU ĐỐI VỚI XE MUA BÁN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….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trách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sở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hữu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đối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nêu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cơ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quan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thẩm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sở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hữu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đối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với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nêu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Điều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1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chueyern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B,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kể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thời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xong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thủ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tục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sở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hữu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b/>
          <w:bCs/>
          <w:sz w:val="24"/>
          <w:szCs w:val="24"/>
        </w:rPr>
        <w:t>ĐIỀU 5: VIỆC NỘP THUẾ, PHÍ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Thuế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phí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liên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quan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mua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chiếc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nêu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Điều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1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theo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….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chịu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trách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nộp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b/>
          <w:bCs/>
          <w:sz w:val="24"/>
          <w:szCs w:val="24"/>
        </w:rPr>
        <w:t>ĐIỀU 6: PHƯƠNG THỨC GIẢI QUYẾT TRANH CHẤP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quá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trình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phát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sinh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tranh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chấp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cùng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nhau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thương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lượng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nguyên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tắc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tôn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trọng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lợi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nhau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trường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thì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một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hai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khởi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kiện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yêu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cầu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Tòa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thẩm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giải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theo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.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b/>
          <w:bCs/>
          <w:sz w:val="24"/>
          <w:szCs w:val="24"/>
        </w:rPr>
        <w:t>ĐIỀU 7: CAM ĐOAN CỦA CÁC BÊN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B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chịu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trách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lời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cam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đoan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đây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</w:t>
      </w:r>
    </w:p>
    <w:p w:rsidR="00F67596" w:rsidRPr="00F67596" w:rsidRDefault="00F67596" w:rsidP="00F67596">
      <w:p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A cam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đoan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</w:t>
      </w:r>
    </w:p>
    <w:p w:rsidR="00F67596" w:rsidRPr="00F67596" w:rsidRDefault="00F67596" w:rsidP="00F67596">
      <w:pPr>
        <w:numPr>
          <w:ilvl w:val="0"/>
          <w:numId w:val="24"/>
        </w:num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tin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nhân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thân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mua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ghi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thật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;</w:t>
      </w:r>
    </w:p>
    <w:p w:rsidR="00F67596" w:rsidRPr="00F67596" w:rsidRDefault="00F67596" w:rsidP="00F67596">
      <w:pPr>
        <w:numPr>
          <w:ilvl w:val="0"/>
          <w:numId w:val="24"/>
        </w:num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mua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tranh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chấp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bị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cơ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quan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nước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thẩm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xử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theo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;</w:t>
      </w:r>
    </w:p>
    <w:p w:rsidR="00F67596" w:rsidRPr="00F67596" w:rsidRDefault="00F67596" w:rsidP="00F67596">
      <w:pPr>
        <w:numPr>
          <w:ilvl w:val="0"/>
          <w:numId w:val="24"/>
        </w:num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7596" w:rsidRPr="00F67596" w:rsidRDefault="00F67596" w:rsidP="00F67596">
      <w:p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giao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hoàn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nguyện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bị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lừa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dối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hoặc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ép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buộc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;</w:t>
      </w:r>
    </w:p>
    <w:p w:rsidR="00F67596" w:rsidRPr="00F67596" w:rsidRDefault="00F67596" w:rsidP="00F67596">
      <w:pPr>
        <w:numPr>
          <w:ilvl w:val="0"/>
          <w:numId w:val="24"/>
        </w:num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đầy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đủ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tất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thỏa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thuận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ghi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;</w:t>
      </w:r>
    </w:p>
    <w:p w:rsidR="00F67596" w:rsidRPr="00F67596" w:rsidRDefault="00F67596" w:rsidP="00F67596">
      <w:p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B cam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đoan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:</w:t>
      </w:r>
    </w:p>
    <w:p w:rsidR="00F67596" w:rsidRPr="00F67596" w:rsidRDefault="00F67596" w:rsidP="00F67596">
      <w:pPr>
        <w:numPr>
          <w:ilvl w:val="0"/>
          <w:numId w:val="25"/>
        </w:num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tin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nhân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thân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ghi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thật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;</w:t>
      </w:r>
    </w:p>
    <w:p w:rsidR="00F67596" w:rsidRPr="00F67596" w:rsidRDefault="00F67596" w:rsidP="00F67596">
      <w:pPr>
        <w:numPr>
          <w:ilvl w:val="0"/>
          <w:numId w:val="25"/>
        </w:num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xét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kỹ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biết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rõ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xe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mua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bán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giấy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tờ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chứng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minh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sở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hữu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;</w:t>
      </w:r>
    </w:p>
    <w:p w:rsidR="00F67596" w:rsidRPr="00F67596" w:rsidRDefault="00F67596" w:rsidP="00F67596">
      <w:pPr>
        <w:numPr>
          <w:ilvl w:val="0"/>
          <w:numId w:val="25"/>
        </w:num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lastRenderedPageBreak/>
        <w:t>Việc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giao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hoàn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toàn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nguyện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bị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lừa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dối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hoặc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ép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buộc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;</w:t>
      </w:r>
    </w:p>
    <w:p w:rsidR="00F67596" w:rsidRPr="00F67596" w:rsidRDefault="00F67596" w:rsidP="00F67596">
      <w:pPr>
        <w:numPr>
          <w:ilvl w:val="0"/>
          <w:numId w:val="25"/>
        </w:numPr>
        <w:spacing w:after="15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đúng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đầy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đủ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tất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thoả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thuận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ghi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b/>
          <w:bCs/>
          <w:sz w:val="24"/>
          <w:szCs w:val="24"/>
        </w:rPr>
        <w:t>ĐIỀU 8: ĐIỀU KHOẢN CHUNG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 xml:space="preserve">1. Hai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hiểu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rõ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nghĩa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vụ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lợi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ích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mình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ý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nghĩa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hậu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quả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giao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kết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;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 xml:space="preserve">2. Hai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tự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đọc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nguyên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văn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đầy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đủ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trang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không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yêu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cầu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chỉnh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sửa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thêm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bớt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bất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cứ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thông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tin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gì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trong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bản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chỉ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;</w:t>
      </w:r>
    </w:p>
    <w:p w:rsidR="00F67596" w:rsidRPr="00F67596" w:rsidRDefault="00F67596" w:rsidP="00F67596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596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kể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thời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điểm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bên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Hợp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đồng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67596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F67596"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886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4900"/>
      </w:tblGrid>
      <w:tr w:rsidR="00F67596" w:rsidRPr="00F67596" w:rsidTr="00F67596">
        <w:trPr>
          <w:trHeight w:val="1267"/>
        </w:trPr>
        <w:tc>
          <w:tcPr>
            <w:tcW w:w="396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67596" w:rsidRPr="00F67596" w:rsidRDefault="00F67596" w:rsidP="00F675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F67596">
              <w:rPr>
                <w:rFonts w:ascii="Arial" w:eastAsia="Times New Roman" w:hAnsi="Arial" w:cs="Arial"/>
                <w:b/>
                <w:bCs/>
                <w:color w:val="1C1C1C"/>
                <w:sz w:val="24"/>
                <w:szCs w:val="24"/>
              </w:rPr>
              <w:t>BÊN BÁN</w:t>
            </w:r>
          </w:p>
          <w:p w:rsidR="00F67596" w:rsidRPr="00F67596" w:rsidRDefault="00F67596" w:rsidP="00F675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(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Ký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 xml:space="preserve">, 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ghi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rõ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họ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tên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)</w:t>
            </w:r>
          </w:p>
          <w:p w:rsidR="00F67596" w:rsidRPr="00F67596" w:rsidRDefault="00F67596" w:rsidP="00F675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67596" w:rsidRPr="00F67596" w:rsidRDefault="00F67596" w:rsidP="00F675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F67596">
              <w:rPr>
                <w:rFonts w:ascii="Arial" w:eastAsia="Times New Roman" w:hAnsi="Arial" w:cs="Arial"/>
                <w:b/>
                <w:bCs/>
                <w:color w:val="1C1C1C"/>
                <w:sz w:val="24"/>
                <w:szCs w:val="24"/>
              </w:rPr>
              <w:t>BÊN MUA</w:t>
            </w:r>
          </w:p>
          <w:p w:rsidR="00F67596" w:rsidRPr="00F67596" w:rsidRDefault="00F67596" w:rsidP="00F675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(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Ký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 xml:space="preserve">, 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ghi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rõ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họ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tên</w:t>
            </w:r>
            <w:proofErr w:type="spellEnd"/>
            <w:r w:rsidRPr="00F67596">
              <w:rPr>
                <w:rFonts w:ascii="Arial" w:eastAsia="Times New Roman" w:hAnsi="Arial" w:cs="Arial"/>
                <w:color w:val="1C1C1C"/>
                <w:sz w:val="24"/>
                <w:szCs w:val="24"/>
              </w:rPr>
              <w:t>)</w:t>
            </w:r>
          </w:p>
          <w:p w:rsidR="00F67596" w:rsidRPr="00F67596" w:rsidRDefault="00F67596" w:rsidP="00F6759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</w:pPr>
          </w:p>
        </w:tc>
      </w:tr>
    </w:tbl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A37E8A"/>
    <w:multiLevelType w:val="multilevel"/>
    <w:tmpl w:val="9C7A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8D6AD0"/>
    <w:multiLevelType w:val="multilevel"/>
    <w:tmpl w:val="1C82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4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96"/>
    <w:rsid w:val="00645252"/>
    <w:rsid w:val="006D3D74"/>
    <w:rsid w:val="0083569A"/>
    <w:rsid w:val="00A9204E"/>
    <w:rsid w:val="00E42E83"/>
    <w:rsid w:val="00F6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B591E"/>
  <w15:chartTrackingRefBased/>
  <w15:docId w15:val="{7915F8F6-D1FD-4484-B1A9-B029915A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F675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2023-10-22T16:51:00Z</dcterms:created>
  <dcterms:modified xsi:type="dcterms:W3CDTF">2023-10-22T16:51:00Z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